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蕉岭县畜牧兽医局预算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w:t>
      </w:r>
      <w:r>
        <w:rPr>
          <w:rFonts w:hint="eastAsia" w:ascii="方正小标宋简体" w:hAnsi="方正小标宋简体" w:eastAsia="方正小标宋简体" w:cs="方正小标宋简体"/>
          <w:sz w:val="32"/>
          <w:szCs w:val="32"/>
        </w:rPr>
        <w:t>蕉岭县畜牧兽医局</w:t>
      </w:r>
      <w:r>
        <w:rPr>
          <w:rFonts w:hint="eastAsia" w:ascii="黑体" w:hAnsi="黑体" w:eastAsia="黑体" w:cs="黑体"/>
          <w:sz w:val="32"/>
          <w:szCs w:val="32"/>
        </w:rPr>
        <w:t>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w:t>
      </w:r>
      <w:r>
        <w:rPr>
          <w:rFonts w:hint="eastAsia" w:ascii="方正小标宋简体" w:hAnsi="方正小标宋简体" w:eastAsia="方正小标宋简体" w:cs="方正小标宋简体"/>
          <w:sz w:val="32"/>
          <w:szCs w:val="32"/>
        </w:rPr>
        <w:t>蕉岭县畜牧兽医局</w:t>
      </w:r>
      <w:r>
        <w:rPr>
          <w:rFonts w:hint="eastAsia" w:ascii="黑体" w:hAnsi="黑体" w:eastAsia="黑体" w:cs="黑体"/>
          <w:sz w:val="32"/>
          <w:szCs w:val="32"/>
        </w:rPr>
        <w:t>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w:t>
      </w:r>
      <w:r>
        <w:rPr>
          <w:rFonts w:hint="eastAsia" w:ascii="方正小标宋简体" w:hAnsi="方正小标宋简体" w:eastAsia="方正小标宋简体" w:cs="方正小标宋简体"/>
          <w:sz w:val="32"/>
          <w:szCs w:val="32"/>
        </w:rPr>
        <w:t>蕉岭县畜牧兽医局</w:t>
      </w:r>
      <w:r>
        <w:rPr>
          <w:rFonts w:hint="eastAsia" w:ascii="黑体" w:hAnsi="黑体" w:eastAsia="黑体" w:cs="黑体"/>
          <w:sz w:val="32"/>
          <w:szCs w:val="32"/>
        </w:rPr>
        <w:t>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第一部分蕉岭县畜牧兽医局概况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主要职责（机构职能，可参照三定方案）</w:t>
      </w:r>
    </w:p>
    <w:p>
      <w:pPr>
        <w:pStyle w:val="8"/>
        <w:spacing w:line="288" w:lineRule="auto"/>
        <w:ind w:left="420" w:firstLine="0" w:firstLineChars="0"/>
        <w:rPr>
          <w:rFonts w:ascii="仿宋_GB2312" w:hAnsi="Calibri" w:eastAsia="仿宋_GB2312" w:cs="Times New Roman"/>
          <w:b/>
          <w:sz w:val="32"/>
          <w:szCs w:val="32"/>
        </w:rPr>
      </w:pPr>
      <w:r>
        <w:rPr>
          <w:rFonts w:hint="eastAsia" w:ascii="仿宋_GB2312" w:hAnsi="Calibri" w:eastAsia="仿宋_GB2312" w:cs="Times New Roman"/>
          <w:b/>
          <w:sz w:val="32"/>
          <w:szCs w:val="32"/>
        </w:rPr>
        <w:t>（一）部门机构设置、职能</w:t>
      </w:r>
    </w:p>
    <w:p>
      <w:pPr>
        <w:pStyle w:val="8"/>
        <w:spacing w:line="288" w:lineRule="auto"/>
        <w:ind w:left="420" w:firstLine="640"/>
        <w:rPr>
          <w:rFonts w:ascii="仿宋_GB2312" w:hAnsi="Calibri" w:eastAsia="仿宋_GB2312" w:cs="Times New Roman"/>
          <w:sz w:val="32"/>
          <w:szCs w:val="32"/>
        </w:rPr>
      </w:pPr>
      <w:r>
        <w:rPr>
          <w:rFonts w:hint="eastAsia" w:ascii="仿宋_GB2312" w:hAnsi="Calibri" w:eastAsia="仿宋_GB2312" w:cs="Times New Roman"/>
          <w:sz w:val="32"/>
          <w:szCs w:val="32"/>
        </w:rPr>
        <w:t>根据蕉机编[2011]22号文件精神，将县畜牧兽医局的职责划入县农业局，主要职责：</w:t>
      </w:r>
    </w:p>
    <w:p>
      <w:pPr>
        <w:pStyle w:val="8"/>
        <w:spacing w:line="288" w:lineRule="auto"/>
        <w:ind w:left="420" w:firstLine="480" w:firstLineChars="150"/>
        <w:rPr>
          <w:rFonts w:ascii="仿宋_GB2312" w:hAnsi="Calibri" w:eastAsia="仿宋_GB2312" w:cs="Times New Roman"/>
          <w:sz w:val="32"/>
          <w:szCs w:val="32"/>
        </w:rPr>
      </w:pPr>
      <w:r>
        <w:rPr>
          <w:rFonts w:hint="eastAsia" w:ascii="仿宋_GB2312" w:hAnsi="Calibri" w:eastAsia="仿宋_GB2312" w:cs="Times New Roman"/>
          <w:sz w:val="32"/>
          <w:szCs w:val="32"/>
        </w:rPr>
        <w:t>贯彻实施《畜牧法》、《动物防疫法》、《种畜禽管理条例》、《兽药管理条例》、《重大动物疫情应急条例》等有法律、法规；推行官方兽医制度；贯彻执行国家有关畜牧业发展的方针政策；指导畜牧业的结构布局调整，研究拟订畜牧业发展规划及重大技术措施，制订畜牧业发展实施方案；负责辖区内种畜禽生产、经营和饲料工业的监督管理，负责畜禽品种繁育改良、引进、提纯复壮和地方品种资源保护；组织对种畜禽场的鉴定、验收和上报审批工作；组织实施动物防疫，包括动物疫病的预防、控制、扑灭和动物、动物产品的检疫；负责兽医医政、兽药药政和种畜禽、牧草、饲料、饲料添加剂管理；实行执业兽医制度；组织拟订兽医、兽药、牧草、饲料、饲料添加剂、畜禽品种标准，并负责国家、行业、地方相关标准的监督实施；保护和开发、利用本地畜产资源和牧草地资源，有计划地指导推广人工种植牧草，发展山区草地畜牧业生产和饲料加工；制定畜牧业科研规划、计划和实施方案；负责指导开展畜牧行业科教和技术培训、推广及科技队伍建设工作；负责畜牧业科技项目的立项、申报和管理，成果鉴定、报奖等工作；负责畜牧行业学会、协会的指导和管理工作；负责主管工作范围的畜牧对外经济合作、技术引进和科技学术交流；负责畜牧兽医事业单位的行政、业务、技术管理工作。内设畜牧兽医股、牧政股。</w:t>
      </w:r>
    </w:p>
    <w:p>
      <w:pPr>
        <w:pStyle w:val="8"/>
        <w:numPr>
          <w:ilvl w:val="0"/>
          <w:numId w:val="3"/>
        </w:numPr>
        <w:spacing w:line="288" w:lineRule="auto"/>
        <w:ind w:firstLineChars="0"/>
        <w:rPr>
          <w:rFonts w:ascii="仿宋_GB2312" w:hAnsi="Calibri" w:eastAsia="仿宋_GB2312" w:cs="Times New Roman"/>
          <w:sz w:val="32"/>
          <w:szCs w:val="32"/>
        </w:rPr>
      </w:pPr>
      <w:r>
        <w:rPr>
          <w:rFonts w:hint="eastAsia" w:ascii="仿宋_GB2312" w:hAnsi="Calibri" w:eastAsia="仿宋_GB2312" w:cs="Times New Roman"/>
          <w:sz w:val="32"/>
          <w:szCs w:val="32"/>
        </w:rPr>
        <w:t>蕉岭县动物卫生监督所：为正股级事业单位，加挂蕉岭县动物疫病预防控制中心牌子，作为蕉岭县动物防疫执法监督机构，承担全县动物防疫执法监督、动物疫病监测、诊断、流行病学调查研究等技术工作，归蕉岭县畜牧兽医管理。</w:t>
      </w:r>
    </w:p>
    <w:p>
      <w:pPr>
        <w:pStyle w:val="8"/>
        <w:numPr>
          <w:ilvl w:val="0"/>
          <w:numId w:val="3"/>
        </w:numPr>
        <w:spacing w:line="288" w:lineRule="auto"/>
        <w:ind w:firstLineChars="0"/>
        <w:rPr>
          <w:rFonts w:ascii="仿宋_GB2312" w:hAnsi="Calibri" w:eastAsia="仿宋_GB2312" w:cs="Times New Roman"/>
          <w:sz w:val="32"/>
          <w:szCs w:val="32"/>
        </w:rPr>
      </w:pPr>
      <w:r>
        <w:rPr>
          <w:rFonts w:hint="eastAsia" w:ascii="仿宋_GB2312" w:hAnsi="Calibri" w:eastAsia="仿宋_GB2312" w:cs="Times New Roman"/>
          <w:sz w:val="32"/>
          <w:szCs w:val="32"/>
        </w:rPr>
        <w:t>蕉岭县畜牧兽医技术推广站，为正股级事业单位，负责全县畜牧兽医技术的宣传、培训、推广等技术工作，归蕉岭畜牧兽医局管理。</w:t>
      </w:r>
    </w:p>
    <w:p>
      <w:pPr>
        <w:pStyle w:val="8"/>
        <w:numPr>
          <w:ilvl w:val="0"/>
          <w:numId w:val="3"/>
        </w:numPr>
        <w:spacing w:line="288" w:lineRule="auto"/>
        <w:ind w:firstLineChars="0"/>
        <w:rPr>
          <w:rFonts w:ascii="仿宋_GB2312" w:hAnsi="Calibri" w:eastAsia="仿宋_GB2312" w:cs="Times New Roman"/>
          <w:b/>
          <w:sz w:val="32"/>
          <w:szCs w:val="32"/>
        </w:rPr>
      </w:pPr>
      <w:r>
        <w:rPr>
          <w:rFonts w:hint="eastAsia" w:ascii="仿宋_GB2312" w:hAnsi="Calibri" w:eastAsia="仿宋_GB2312" w:cs="Times New Roman"/>
          <w:b/>
          <w:sz w:val="32"/>
          <w:szCs w:val="32"/>
        </w:rPr>
        <w:t>（二）人员构成情况</w:t>
      </w:r>
    </w:p>
    <w:p>
      <w:pPr>
        <w:pStyle w:val="8"/>
        <w:numPr>
          <w:ilvl w:val="0"/>
          <w:numId w:val="3"/>
        </w:numPr>
        <w:spacing w:line="288" w:lineRule="auto"/>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县畜牧兽医局是县政府负责畜牧业发展和依法管理动物防疫工作，畜禽定点屠宰的职能部门，赋予行政管理职能，实行参照公务员管理的单位。负责所属10个事业单位的行政、业务、技术管理工作有在职人员63人，退休36人，以及村级动物防疫人员97人等，职责繁重并范围线长、面广，承担有关畜牧兽医方面的食品安全工作。</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br w:type="page"/>
      </w:r>
    </w:p>
    <w:p>
      <w:pPr>
        <w:jc w:val="center"/>
        <w:rPr>
          <w:rFonts w:ascii="仿宋_GB2312" w:hAnsi="仿宋_GB2312" w:eastAsia="仿宋_GB2312" w:cs="仿宋_GB2312"/>
          <w:sz w:val="32"/>
          <w:szCs w:val="32"/>
        </w:rPr>
      </w:pPr>
      <w:r>
        <w:rPr>
          <w:rFonts w:hint="eastAsia" w:ascii="方正小标宋简体" w:hAnsi="方正小标宋简体" w:eastAsia="方正小标宋简体" w:cs="方正小标宋简体"/>
          <w:sz w:val="36"/>
          <w:szCs w:val="36"/>
        </w:rPr>
        <w:t xml:space="preserve">第二部分  </w:t>
      </w:r>
      <w:r>
        <w:rPr>
          <w:rFonts w:hint="eastAsia" w:ascii="黑体" w:hAnsi="黑体" w:eastAsia="黑体" w:cs="黑体"/>
          <w:sz w:val="36"/>
          <w:szCs w:val="36"/>
        </w:rPr>
        <w:t>2016年</w:t>
      </w:r>
      <w:r>
        <w:rPr>
          <w:rFonts w:hint="eastAsia" w:ascii="方正小标宋简体" w:hAnsi="方正小标宋简体" w:eastAsia="方正小标宋简体" w:cs="方正小标宋简体"/>
          <w:sz w:val="36"/>
          <w:szCs w:val="36"/>
        </w:rPr>
        <w:t>蕉岭县畜牧兽医局预算表</w:t>
      </w:r>
      <w:r>
        <w:rPr>
          <w:rFonts w:ascii="仿宋_GB2312" w:hAnsi="仿宋_GB2312" w:eastAsia="仿宋_GB2312" w:cs="仿宋_GB2312"/>
          <w:sz w:val="32"/>
          <w:szCs w:val="32"/>
        </w:rPr>
        <w:t xml:space="preserve"> </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r>
        <w:br w:type="page"/>
      </w:r>
    </w:p>
    <w:p>
      <w:pPr>
        <w:rPr>
          <w:rFonts w:hint="eastAsia"/>
        </w:rPr>
      </w:pPr>
    </w:p>
    <w:p>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 xml:space="preserve">第三部分  </w:t>
      </w:r>
      <w:r>
        <w:rPr>
          <w:rFonts w:hint="eastAsia" w:ascii="黑体" w:hAnsi="黑体" w:eastAsia="黑体" w:cs="黑体"/>
          <w:sz w:val="36"/>
          <w:szCs w:val="36"/>
        </w:rPr>
        <w:t>2016年</w:t>
      </w:r>
      <w:r>
        <w:rPr>
          <w:rFonts w:hint="eastAsia" w:ascii="方正小标宋简体" w:hAnsi="方正小标宋简体" w:eastAsia="方正小标宋简体" w:cs="方正小标宋简体"/>
          <w:sz w:val="36"/>
          <w:szCs w:val="36"/>
        </w:rPr>
        <w:t>蕉岭县畜牧兽医局预算情况说明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2016本部门收入预算685万元，比上年增加0万元，增长0%，与上年保持不变；支出预算685万元，比上年增加0万元，增长0%，与上年保持不变。</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3.9万元，比上年增加0万元，增长0%，与上年保持不变。其中：因公出国（境）费万元，比上年增加万元，增长%，与上年保持不变；公务用车购置及运行费1.46万元，比上年增加0万元，增长0%，与上年保持不变；公务接待费2.44万元，比上年增加0万元，增长0%，与上年保持不变。</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11.62万元，比上年增加0万元，增长0%，与上年保持不变。其中：办公费7.72万元，印刷费0，邮电费0，差旅费0，会议费0，福利费0，日常维修费0，专用材料及一般设备购置费0，办公用房水电费0，办公用房取暖费0，办公用房物业管理费0，公务用车运行维护费1.46万元,公务接待费2.44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2016年本部门政府采购安排83875.49万元，其中：货物类采购预算83875.49万元，工程类采购预算0万元，服务类采购预算0万元等。</w:t>
      </w:r>
    </w:p>
    <w:p>
      <w:pPr>
        <w:pStyle w:val="8"/>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pStyle w:val="8"/>
        <w:rPr>
          <w:rFonts w:ascii="仿宋_GB2312" w:hAnsi="仿宋_GB2312" w:eastAsia="仿宋_GB2312" w:cs="仿宋_GB2312"/>
          <w:sz w:val="32"/>
          <w:szCs w:val="32"/>
        </w:rPr>
      </w:pPr>
      <w:r>
        <w:rPr>
          <w:rFonts w:hint="eastAsia" w:ascii="仿宋_GB2312" w:hAnsi="仿宋_GB2312" w:eastAsia="仿宋_GB2312" w:cs="仿宋_GB2312"/>
          <w:sz w:val="32"/>
          <w:szCs w:val="32"/>
        </w:rPr>
        <w:t>截至2015年12月31日，本部门共有车辆1辆，其中，一般公务用车0辆（用于机要通信、应急工作）、一般执法执勤用车0辆、特种专业技术用车0辆、其他用车0辆。单位价值50万元以上通用设备0台（套），单价100万元以上专用设备0台（套）。</w:t>
      </w:r>
    </w:p>
    <w:p>
      <w:pPr>
        <w:ind w:firstLine="640"/>
        <w:rPr>
          <w:rFonts w:ascii="黑体" w:hAnsi="黑体" w:eastAsia="黑体" w:cs="黑体"/>
          <w:sz w:val="32"/>
          <w:szCs w:val="32"/>
        </w:rPr>
      </w:pPr>
      <w:r>
        <w:rPr>
          <w:rFonts w:hint="eastAsia" w:ascii="黑体" w:hAnsi="黑体" w:eastAsia="黑体" w:cs="黑体"/>
          <w:sz w:val="32"/>
          <w:szCs w:val="32"/>
        </w:rPr>
        <w:t>六、预算绩效信息公开情况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1．绩效管理工作总体情况。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2．部门决算中项目绩效自评结果</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3．重点项目绩效评价报告</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4．其他以部门为主体开展的项目绩效评价报告</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本部门本年度无计划开展民生项目和重点支出项目绩效评价。</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（一）财政拨款收入：指县财政当年拨付的资金。</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（二）社会保障和就业（类）行政事业单位离退休（款）事业单位离退休（项）：指本单位事业离退休人员的支出；</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（三）、医疗卫生与计划生育支出（类）医疗保障（款）事业单位医疗（项）： 指财政部门集中安排的事业单位的基本公费医疗缴费，未参加医疗保险的行政单位的公费医疗经费，按国家规定享受离休人员待遇人员的医疗费。</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（四）农林水支出（类）农业（款）行政运行（项）：反映行政单位（包括实行公务员管理的事业单位）的基本支出；</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（五）农林水支出（类）农业（款）事业运行(项)：反映用于农业事业单位基本支出，事业单位设施、系统运行与资产维护等方面的支出。</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（六）住房保障支出（类）城乡社区住宅（款）其他城乡社区住宅支出（项）：反映除公有住房建设和维修改造支出及住房公积金管理以外其他用于城乡社区住宅方面的支出。</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（七）基本支出：指为保障机构正常运转、完成日常工作任务而发生的人员支出和公用支出。</w:t>
      </w:r>
    </w:p>
    <w:p>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八）“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jc w:val="center"/>
        <w:rPr>
          <w:rFonts w:ascii="仿宋_GB2312" w:hAnsi="宋体" w:eastAsia="仿宋_GB2312" w:cs="Times New Roman"/>
          <w:sz w:val="28"/>
          <w:szCs w:val="28"/>
        </w:rPr>
      </w:pPr>
    </w:p>
    <w:p>
      <w:pPr>
        <w:jc w:val="center"/>
        <w:rPr>
          <w:rFonts w:ascii="仿宋_GB2312" w:hAnsi="宋体" w:eastAsia="仿宋_GB2312" w:cs="Times New Roman"/>
          <w:sz w:val="28"/>
          <w:szCs w:val="28"/>
        </w:rPr>
      </w:pPr>
    </w:p>
    <w:p>
      <w:pPr>
        <w:jc w:val="center"/>
        <w:rPr>
          <w:rFonts w:ascii="仿宋_GB2312" w:hAnsi="宋体" w:eastAsia="仿宋_GB2312" w:cs="Times New Roman"/>
          <w:sz w:val="28"/>
          <w:szCs w:val="28"/>
        </w:rPr>
      </w:pPr>
    </w:p>
    <w:p>
      <w:pPr>
        <w:jc w:val="center"/>
        <w:rPr>
          <w:rFonts w:ascii="仿宋_GB2312" w:hAnsi="宋体" w:eastAsia="仿宋_GB2312" w:cs="Times New Roman"/>
          <w:sz w:val="28"/>
          <w:szCs w:val="28"/>
        </w:rPr>
      </w:pPr>
      <w:r>
        <w:rPr>
          <w:rFonts w:hint="eastAsia" w:ascii="仿宋_GB2312" w:hAnsi="宋体" w:eastAsia="仿宋_GB2312" w:cs="Times New Roman"/>
          <w:sz w:val="28"/>
          <w:szCs w:val="28"/>
        </w:rPr>
        <w:t xml:space="preserve">                                       蕉岭县畜牧兽医局</w:t>
      </w:r>
    </w:p>
    <w:p>
      <w:pPr>
        <w:tabs>
          <w:tab w:val="left" w:pos="695"/>
        </w:tabs>
        <w:rPr>
          <w:rFonts w:ascii="仿宋_GB2312" w:eastAsia="仿宋_GB2312" w:cs="仿宋_GB2312"/>
          <w:sz w:val="32"/>
          <w:szCs w:val="32"/>
        </w:rPr>
      </w:pPr>
      <w:r>
        <w:rPr>
          <w:rFonts w:hint="eastAsia" w:ascii="仿宋_GB2312" w:hAnsi="宋体" w:eastAsia="仿宋_GB2312" w:cs="Times New Roman"/>
          <w:sz w:val="28"/>
          <w:szCs w:val="28"/>
        </w:rPr>
        <w:t xml:space="preserve">                                          2018年4月26日</w:t>
      </w:r>
    </w:p>
    <w:p>
      <w:pPr>
        <w:ind w:firstLine="420" w:firstLineChars="200"/>
        <w:jc w:val="left"/>
      </w:pPr>
    </w:p>
    <w:p>
      <w:pPr>
        <w:pStyle w:val="8"/>
        <w:ind w:left="42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05138"/>
    <w:multiLevelType w:val="singleLevel"/>
    <w:tmpl w:val="39105138"/>
    <w:lvl w:ilvl="0" w:tentative="0">
      <w:start w:val="1"/>
      <w:numFmt w:val="chineseCounting"/>
      <w:suff w:val="nothing"/>
      <w:lvlText w:val="%1、"/>
      <w:lvlJc w:val="left"/>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127036"/>
    <w:rsid w:val="002B0D54"/>
    <w:rsid w:val="003511A5"/>
    <w:rsid w:val="00403433"/>
    <w:rsid w:val="004E680F"/>
    <w:rsid w:val="00556F7F"/>
    <w:rsid w:val="005A0E36"/>
    <w:rsid w:val="006733AD"/>
    <w:rsid w:val="007820D0"/>
    <w:rsid w:val="007E7BCB"/>
    <w:rsid w:val="009976C4"/>
    <w:rsid w:val="009B597A"/>
    <w:rsid w:val="00A50406"/>
    <w:rsid w:val="00C83CB6"/>
    <w:rsid w:val="00D32E15"/>
    <w:rsid w:val="00DE2AB6"/>
    <w:rsid w:val="00EA68D8"/>
    <w:rsid w:val="00F14C8E"/>
    <w:rsid w:val="00F43140"/>
    <w:rsid w:val="00F61EB7"/>
    <w:rsid w:val="081D07C1"/>
    <w:rsid w:val="2F300128"/>
    <w:rsid w:val="57BF5EBE"/>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Sky123.Org</Company>
  <Pages>9</Pages>
  <Words>444</Words>
  <Characters>2534</Characters>
  <Lines>21</Lines>
  <Paragraphs>5</Paragraphs>
  <TotalTime>0</TotalTime>
  <ScaleCrop>false</ScaleCrop>
  <LinksUpToDate>false</LinksUpToDate>
  <CharactersWithSpaces>2973</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2018-04-27T08:09:27Z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